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7AB52" w14:textId="77777777" w:rsidR="00D826AA" w:rsidRPr="00E21DEB" w:rsidRDefault="00BE2431" w:rsidP="00BE2431">
      <w:pPr>
        <w:jc w:val="center"/>
        <w:rPr>
          <w:b/>
          <w:sz w:val="32"/>
          <w:szCs w:val="32"/>
        </w:rPr>
      </w:pPr>
      <w:r w:rsidRPr="00E21DEB">
        <w:rPr>
          <w:b/>
          <w:sz w:val="32"/>
          <w:szCs w:val="32"/>
        </w:rPr>
        <w:t>TOWN OF MONSON</w:t>
      </w:r>
    </w:p>
    <w:p w14:paraId="4FD4476C" w14:textId="77777777" w:rsidR="00BE2431" w:rsidRPr="00E21DEB" w:rsidRDefault="00BE2431" w:rsidP="00BE2431">
      <w:pPr>
        <w:jc w:val="center"/>
        <w:rPr>
          <w:b/>
          <w:sz w:val="32"/>
          <w:szCs w:val="32"/>
        </w:rPr>
      </w:pPr>
      <w:r w:rsidRPr="00E21DEB">
        <w:rPr>
          <w:b/>
          <w:sz w:val="32"/>
          <w:szCs w:val="32"/>
        </w:rPr>
        <w:t>LARGE DOMESTIC ANIMAL ORDINANCE</w:t>
      </w:r>
    </w:p>
    <w:p w14:paraId="1DC4E3E3" w14:textId="77777777" w:rsidR="00BE2431" w:rsidRPr="00E21DEB" w:rsidRDefault="00BE2431" w:rsidP="00BE2431">
      <w:pPr>
        <w:jc w:val="center"/>
        <w:rPr>
          <w:b/>
          <w:sz w:val="28"/>
          <w:szCs w:val="28"/>
        </w:rPr>
      </w:pPr>
      <w:r w:rsidRPr="00E21DEB">
        <w:rPr>
          <w:b/>
          <w:sz w:val="28"/>
          <w:szCs w:val="28"/>
        </w:rPr>
        <w:t>ENACTED MARCH 1985</w:t>
      </w:r>
    </w:p>
    <w:p w14:paraId="2567334A" w14:textId="302A4B2A" w:rsidR="00BE2431" w:rsidRPr="00E21DEB" w:rsidRDefault="00BE2431" w:rsidP="00F22F0C">
      <w:pPr>
        <w:jc w:val="center"/>
        <w:rPr>
          <w:b/>
          <w:sz w:val="28"/>
          <w:szCs w:val="28"/>
        </w:rPr>
      </w:pPr>
      <w:r w:rsidRPr="00E21DEB">
        <w:rPr>
          <w:b/>
          <w:sz w:val="28"/>
          <w:szCs w:val="28"/>
        </w:rPr>
        <w:t xml:space="preserve">AMENDED </w:t>
      </w:r>
      <w:r w:rsidR="00F22F0C">
        <w:rPr>
          <w:b/>
          <w:sz w:val="28"/>
          <w:szCs w:val="28"/>
        </w:rPr>
        <w:t xml:space="preserve">  Sept 12, </w:t>
      </w:r>
      <w:r w:rsidRPr="00E21DEB">
        <w:rPr>
          <w:b/>
          <w:sz w:val="28"/>
          <w:szCs w:val="28"/>
        </w:rPr>
        <w:t>2019</w:t>
      </w:r>
    </w:p>
    <w:p w14:paraId="03275DBA" w14:textId="77777777" w:rsidR="00BE2431" w:rsidRPr="00E21DEB" w:rsidRDefault="00BE2431" w:rsidP="00BE2431">
      <w:pPr>
        <w:jc w:val="both"/>
        <w:rPr>
          <w:b/>
          <w:sz w:val="28"/>
          <w:szCs w:val="28"/>
        </w:rPr>
      </w:pPr>
    </w:p>
    <w:p w14:paraId="184352C2" w14:textId="77777777" w:rsidR="00BE2431" w:rsidRPr="00E21DEB" w:rsidRDefault="00BE2431" w:rsidP="00BE2431">
      <w:pPr>
        <w:jc w:val="both"/>
        <w:rPr>
          <w:b/>
        </w:rPr>
      </w:pPr>
      <w:r w:rsidRPr="00E21DEB">
        <w:rPr>
          <w:b/>
        </w:rPr>
        <w:t>SECTION 1 –Purpose</w:t>
      </w:r>
    </w:p>
    <w:p w14:paraId="69CA9A11" w14:textId="77777777" w:rsidR="00BE2431" w:rsidRPr="00E21DEB" w:rsidRDefault="00BE2431" w:rsidP="00BE2431">
      <w:pPr>
        <w:jc w:val="both"/>
      </w:pPr>
    </w:p>
    <w:p w14:paraId="1C857ADC" w14:textId="77777777" w:rsidR="00BE2431" w:rsidRPr="00E21DEB" w:rsidRDefault="00BE2431" w:rsidP="00BE2431">
      <w:pPr>
        <w:jc w:val="both"/>
      </w:pPr>
      <w:r w:rsidRPr="00E21DEB">
        <w:tab/>
        <w:t>The purpose of the Large Domestic Animal Ordinance (the “Ordinance”) shall</w:t>
      </w:r>
      <w:r w:rsidR="000429D2" w:rsidRPr="00E21DEB">
        <w:t xml:space="preserve"> be to restrict the housing </w:t>
      </w:r>
      <w:r w:rsidR="000429D2" w:rsidRPr="00E21DEB">
        <w:tab/>
      </w:r>
    </w:p>
    <w:p w14:paraId="47C706FD" w14:textId="77777777" w:rsidR="000429D2" w:rsidRPr="00E21DEB" w:rsidRDefault="000429D2" w:rsidP="00BE2431">
      <w:pPr>
        <w:jc w:val="both"/>
      </w:pPr>
      <w:r w:rsidRPr="00E21DEB">
        <w:tab/>
        <w:t>or keeping of Large Domestic Animals within the Village Limits of the Town of Monson (</w:t>
      </w:r>
      <w:proofErr w:type="spellStart"/>
      <w:proofErr w:type="gramStart"/>
      <w:r w:rsidRPr="00E21DEB">
        <w:t>the”Town</w:t>
      </w:r>
      <w:proofErr w:type="spellEnd"/>
      <w:proofErr w:type="gramEnd"/>
      <w:r w:rsidRPr="00E21DEB">
        <w:t xml:space="preserve">”). </w:t>
      </w:r>
    </w:p>
    <w:p w14:paraId="3963F32C" w14:textId="77777777" w:rsidR="000429D2" w:rsidRPr="00E21DEB" w:rsidRDefault="000429D2" w:rsidP="00BE2431">
      <w:pPr>
        <w:jc w:val="both"/>
      </w:pPr>
      <w:r w:rsidRPr="00E21DEB">
        <w:tab/>
        <w:t>and establish setback requirements for Farm Buildings and Fenced Areas.</w:t>
      </w:r>
    </w:p>
    <w:p w14:paraId="4A74C1F7" w14:textId="77777777" w:rsidR="000429D2" w:rsidRPr="00E21DEB" w:rsidRDefault="000429D2" w:rsidP="00BE2431">
      <w:pPr>
        <w:jc w:val="both"/>
      </w:pPr>
    </w:p>
    <w:p w14:paraId="7C41F88B" w14:textId="77777777" w:rsidR="000429D2" w:rsidRPr="00E21DEB" w:rsidRDefault="000429D2" w:rsidP="00BE2431">
      <w:pPr>
        <w:jc w:val="both"/>
        <w:rPr>
          <w:b/>
        </w:rPr>
      </w:pPr>
      <w:r w:rsidRPr="00E21DEB">
        <w:rPr>
          <w:b/>
        </w:rPr>
        <w:t>SECTION 2 – Definitions</w:t>
      </w:r>
    </w:p>
    <w:p w14:paraId="09E8E835" w14:textId="77777777" w:rsidR="000429D2" w:rsidRPr="00E21DEB" w:rsidRDefault="000429D2" w:rsidP="00BE2431">
      <w:pPr>
        <w:jc w:val="both"/>
        <w:rPr>
          <w:b/>
        </w:rPr>
      </w:pPr>
    </w:p>
    <w:p w14:paraId="4720E889" w14:textId="77777777" w:rsidR="000429D2" w:rsidRDefault="000429D2" w:rsidP="00BE2431">
      <w:pPr>
        <w:jc w:val="both"/>
      </w:pPr>
      <w:r w:rsidRPr="00E21DEB">
        <w:rPr>
          <w:b/>
        </w:rPr>
        <w:tab/>
      </w:r>
      <w:r w:rsidRPr="00E21DEB">
        <w:t>A.</w:t>
      </w:r>
      <w:r w:rsidRPr="00E21DEB">
        <w:tab/>
      </w:r>
      <w:r w:rsidRPr="00E21DEB">
        <w:rPr>
          <w:u w:val="single"/>
        </w:rPr>
        <w:t>Large Domestic Animals:</w:t>
      </w:r>
      <w:r w:rsidRPr="00E21DEB">
        <w:t xml:space="preserve">  The term “Large Domestic Animals” shall include horses, hogs, </w:t>
      </w:r>
      <w:r w:rsidRPr="00E21DEB">
        <w:tab/>
      </w:r>
      <w:r w:rsidRPr="00E21DEB">
        <w:tab/>
      </w:r>
      <w:r w:rsidRPr="00E21DEB">
        <w:tab/>
        <w:t>sheep, dairy cows, beef cattle, goats, poultry, and other like animals.</w:t>
      </w:r>
    </w:p>
    <w:p w14:paraId="54859AD9" w14:textId="77777777" w:rsidR="00ED2E52" w:rsidRPr="00E21DEB" w:rsidRDefault="00ED2E52" w:rsidP="00BE2431">
      <w:pPr>
        <w:jc w:val="both"/>
      </w:pPr>
    </w:p>
    <w:p w14:paraId="249250D3" w14:textId="77777777" w:rsidR="000429D2" w:rsidRPr="00E21DEB" w:rsidRDefault="000429D2" w:rsidP="00BE2431">
      <w:pPr>
        <w:jc w:val="both"/>
      </w:pPr>
      <w:r w:rsidRPr="00E21DEB">
        <w:tab/>
        <w:t>B.</w:t>
      </w:r>
      <w:r w:rsidRPr="00E21DEB">
        <w:tab/>
      </w:r>
      <w:r w:rsidRPr="00E21DEB">
        <w:rPr>
          <w:u w:val="single"/>
        </w:rPr>
        <w:t>Village Limits:</w:t>
      </w:r>
      <w:r w:rsidRPr="00E21DEB">
        <w:t xml:space="preserve">  The term “Village Limits” shall be defined to include the following:</w:t>
      </w:r>
    </w:p>
    <w:p w14:paraId="1C3367E6" w14:textId="77777777" w:rsidR="000429D2" w:rsidRPr="00E21DEB" w:rsidRDefault="000429D2" w:rsidP="00BE2431">
      <w:pPr>
        <w:jc w:val="both"/>
      </w:pPr>
    </w:p>
    <w:p w14:paraId="7B25B3B3" w14:textId="77777777" w:rsidR="00E21DEB" w:rsidRPr="00E21DEB" w:rsidRDefault="000429D2" w:rsidP="00BE2431">
      <w:pPr>
        <w:jc w:val="both"/>
      </w:pPr>
      <w:r w:rsidRPr="00E21DEB">
        <w:tab/>
      </w:r>
      <w:r w:rsidRPr="00E21DEB">
        <w:tab/>
        <w:t>1.  Blanchard Road:  Proceeding west from</w:t>
      </w:r>
      <w:r w:rsidR="003D400D" w:rsidRPr="00E21DEB">
        <w:t xml:space="preserve"> the</w:t>
      </w:r>
      <w:r w:rsidRPr="00E21DEB">
        <w:t xml:space="preserve"> village including Lots 8 &amp; 9,</w:t>
      </w:r>
      <w:r w:rsidR="003D400D" w:rsidRPr="00E21DEB">
        <w:t xml:space="preserve"> Map</w:t>
      </w:r>
      <w:r w:rsidRPr="00E21DEB">
        <w:t xml:space="preserve"> 20.</w:t>
      </w:r>
    </w:p>
    <w:p w14:paraId="706BCF5D" w14:textId="77777777" w:rsidR="000429D2" w:rsidRPr="00E21DEB" w:rsidRDefault="000429D2" w:rsidP="00BE2431">
      <w:pPr>
        <w:jc w:val="both"/>
      </w:pPr>
      <w:r w:rsidRPr="00E21DEB">
        <w:tab/>
      </w:r>
      <w:r w:rsidRPr="00E21DEB">
        <w:tab/>
        <w:t>2.  Route 15</w:t>
      </w:r>
      <w:proofErr w:type="gramStart"/>
      <w:r w:rsidRPr="00E21DEB">
        <w:t>:  (</w:t>
      </w:r>
      <w:proofErr w:type="gramEnd"/>
      <w:r w:rsidRPr="00E21DEB">
        <w:t xml:space="preserve">Tenney Hill Road) Proceeding south from the village including Lots 1 &amp; 47, </w:t>
      </w:r>
    </w:p>
    <w:p w14:paraId="72FF0E01" w14:textId="77777777" w:rsidR="00E21DEB" w:rsidRPr="00E21DEB" w:rsidRDefault="000429D2" w:rsidP="00BE2431">
      <w:pPr>
        <w:jc w:val="both"/>
      </w:pPr>
      <w:r w:rsidRPr="00E21DEB">
        <w:tab/>
      </w:r>
      <w:r w:rsidRPr="00E21DEB">
        <w:tab/>
        <w:t xml:space="preserve">     </w:t>
      </w:r>
      <w:r w:rsidR="003D400D" w:rsidRPr="00E21DEB">
        <w:t xml:space="preserve"> Map 20.</w:t>
      </w:r>
    </w:p>
    <w:p w14:paraId="3DC939DE" w14:textId="77777777" w:rsidR="00E21DEB" w:rsidRPr="00E21DEB" w:rsidRDefault="003D400D" w:rsidP="00BE2431">
      <w:pPr>
        <w:jc w:val="both"/>
      </w:pPr>
      <w:r w:rsidRPr="00E21DEB">
        <w:tab/>
      </w:r>
      <w:r w:rsidRPr="00E21DEB">
        <w:tab/>
        <w:t>3.  North Guilford Road &amp; Willimantic Road:  Proceeding south from the village</w:t>
      </w:r>
      <w:r w:rsidR="000429D2" w:rsidRPr="00E21DEB">
        <w:t xml:space="preserve"> </w:t>
      </w:r>
      <w:r w:rsidRPr="00E21DEB">
        <w:t xml:space="preserve">including </w:t>
      </w:r>
      <w:r w:rsidRPr="00E21DEB">
        <w:br/>
      </w:r>
      <w:r w:rsidRPr="00E21DEB">
        <w:tab/>
      </w:r>
      <w:r w:rsidRPr="00E21DEB">
        <w:tab/>
        <w:t xml:space="preserve">     Lot 25 (North Guilford Road) &amp; 24 (Willimantic Road), and Lot </w:t>
      </w:r>
      <w:proofErr w:type="gramStart"/>
      <w:r w:rsidRPr="00E21DEB">
        <w:t>12 ,Map</w:t>
      </w:r>
      <w:proofErr w:type="gramEnd"/>
      <w:r w:rsidRPr="00E21DEB">
        <w:t xml:space="preserve"> 8.</w:t>
      </w:r>
    </w:p>
    <w:p w14:paraId="6BBDDD13" w14:textId="77777777" w:rsidR="00E21DEB" w:rsidRPr="00E21DEB" w:rsidRDefault="003D400D" w:rsidP="00BE2431">
      <w:pPr>
        <w:jc w:val="both"/>
      </w:pPr>
      <w:r w:rsidRPr="00E21DEB">
        <w:tab/>
      </w:r>
      <w:r w:rsidRPr="00E21DEB">
        <w:tab/>
        <w:t>4.  Water Street:  Proceeding east from the village, including Lots 19 &amp; 20, Map 8.</w:t>
      </w:r>
    </w:p>
    <w:p w14:paraId="6DD72387" w14:textId="77777777" w:rsidR="00E21DEB" w:rsidRPr="00E21DEB" w:rsidRDefault="003D400D" w:rsidP="00BE2431">
      <w:pPr>
        <w:jc w:val="both"/>
      </w:pPr>
      <w:r w:rsidRPr="00E21DEB">
        <w:tab/>
      </w:r>
      <w:r w:rsidRPr="00E21DEB">
        <w:tab/>
        <w:t xml:space="preserve">5.  Chapin Avenue:  Including Lots 16 &amp; </w:t>
      </w:r>
      <w:proofErr w:type="gramStart"/>
      <w:r w:rsidRPr="00E21DEB">
        <w:t>21,  Map</w:t>
      </w:r>
      <w:proofErr w:type="gramEnd"/>
      <w:r w:rsidRPr="00E21DEB">
        <w:t xml:space="preserve"> 27; also including Lot 26, Map 8.</w:t>
      </w:r>
    </w:p>
    <w:p w14:paraId="717AD52C" w14:textId="77777777" w:rsidR="00E21DEB" w:rsidRPr="00E21DEB" w:rsidRDefault="003D400D" w:rsidP="00BE2431">
      <w:pPr>
        <w:jc w:val="both"/>
      </w:pPr>
      <w:r w:rsidRPr="00E21DEB">
        <w:tab/>
      </w:r>
      <w:r w:rsidRPr="00E21DEB">
        <w:tab/>
        <w:t>6.  Forest Avenue:  Including Lots 22, Map 8 and Lot 41, Map 21.</w:t>
      </w:r>
    </w:p>
    <w:p w14:paraId="1050DED1" w14:textId="77777777" w:rsidR="00E21DEB" w:rsidRPr="00E21DEB" w:rsidRDefault="003D400D" w:rsidP="00BE2431">
      <w:pPr>
        <w:jc w:val="both"/>
      </w:pPr>
      <w:r w:rsidRPr="00E21DEB">
        <w:tab/>
      </w:r>
      <w:r w:rsidRPr="00E21DEB">
        <w:tab/>
        <w:t xml:space="preserve">7.  </w:t>
      </w:r>
      <w:proofErr w:type="spellStart"/>
      <w:r w:rsidRPr="00E21DEB">
        <w:t>Elliotsville</w:t>
      </w:r>
      <w:proofErr w:type="spellEnd"/>
      <w:r w:rsidRPr="00E21DEB">
        <w:t xml:space="preserve"> Road:  Proceeding north from the village including Lots 34 &amp; 42-1, Map 8.</w:t>
      </w:r>
      <w:r w:rsidR="000429D2" w:rsidRPr="00E21DEB">
        <w:t xml:space="preserve"> </w:t>
      </w:r>
    </w:p>
    <w:p w14:paraId="0980A5B6" w14:textId="77777777" w:rsidR="003D400D" w:rsidRPr="00E21DEB" w:rsidRDefault="003D400D" w:rsidP="00BE2431">
      <w:pPr>
        <w:jc w:val="both"/>
      </w:pPr>
      <w:r w:rsidRPr="00E21DEB">
        <w:tab/>
      </w:r>
      <w:r w:rsidRPr="00E21DEB">
        <w:tab/>
        <w:t>8.  Route 15 (Greenville Road):  Proceeding north from the village including Lots 42-1, Map 8</w:t>
      </w:r>
    </w:p>
    <w:p w14:paraId="2761E9EC" w14:textId="77777777" w:rsidR="00E21DEB" w:rsidRPr="00E21DEB" w:rsidRDefault="003D400D" w:rsidP="00BE2431">
      <w:pPr>
        <w:jc w:val="both"/>
      </w:pPr>
      <w:r w:rsidRPr="00E21DEB">
        <w:tab/>
      </w:r>
      <w:r w:rsidRPr="00E21DEB">
        <w:tab/>
        <w:t xml:space="preserve">     and Lot 8, Map 27.</w:t>
      </w:r>
    </w:p>
    <w:p w14:paraId="7257BC0D" w14:textId="77777777" w:rsidR="00E21DEB" w:rsidRPr="00E21DEB" w:rsidRDefault="003D400D" w:rsidP="00BE2431">
      <w:pPr>
        <w:jc w:val="both"/>
      </w:pPr>
      <w:r w:rsidRPr="00E21DEB">
        <w:tab/>
      </w:r>
      <w:r w:rsidRPr="00E21DEB">
        <w:tab/>
        <w:t>9</w:t>
      </w:r>
      <w:r w:rsidR="00F34D0B" w:rsidRPr="00E21DEB">
        <w:t>.  Pleasant Street:  Proceeding west from the village including Lots 47 &amp; 2, Map 26.</w:t>
      </w:r>
    </w:p>
    <w:p w14:paraId="2AD63D34" w14:textId="77777777" w:rsidR="00F34D0B" w:rsidRPr="00E21DEB" w:rsidRDefault="00F34D0B" w:rsidP="00BE2431">
      <w:pPr>
        <w:jc w:val="both"/>
      </w:pPr>
      <w:r w:rsidRPr="00E21DEB">
        <w:tab/>
      </w:r>
      <w:r w:rsidRPr="00E21DEB">
        <w:tab/>
        <w:t>10.  Homer Hill Road:  This road is excluded from the Village Limits.</w:t>
      </w:r>
    </w:p>
    <w:p w14:paraId="77F6BEBE" w14:textId="77777777" w:rsidR="00F34D0B" w:rsidRPr="00E21DEB" w:rsidRDefault="00F34D0B" w:rsidP="00BE2431">
      <w:pPr>
        <w:jc w:val="both"/>
      </w:pPr>
    </w:p>
    <w:p w14:paraId="50006A78" w14:textId="77777777" w:rsidR="00F34D0B" w:rsidRPr="00E21DEB" w:rsidRDefault="00F34D0B" w:rsidP="00BE2431">
      <w:pPr>
        <w:jc w:val="both"/>
      </w:pPr>
      <w:r w:rsidRPr="00E21DEB">
        <w:tab/>
      </w:r>
      <w:r w:rsidRPr="00E21DEB">
        <w:tab/>
        <w:t xml:space="preserve">     As long as a lot starts on any street within the Village Limits, the whole lot is included in the </w:t>
      </w:r>
    </w:p>
    <w:p w14:paraId="3B0169B7" w14:textId="77777777" w:rsidR="00F34D0B" w:rsidRPr="00E21DEB" w:rsidRDefault="00F34D0B" w:rsidP="00BE2431">
      <w:pPr>
        <w:jc w:val="both"/>
      </w:pPr>
      <w:r w:rsidRPr="00E21DEB">
        <w:tab/>
      </w:r>
      <w:r w:rsidRPr="00E21DEB">
        <w:tab/>
        <w:t xml:space="preserve">     Village Limits even if the lot borders on another street not within the Village Limits.</w:t>
      </w:r>
    </w:p>
    <w:p w14:paraId="40416F71" w14:textId="77777777" w:rsidR="00F34D0B" w:rsidRPr="00E21DEB" w:rsidRDefault="00F34D0B" w:rsidP="00BE2431">
      <w:pPr>
        <w:jc w:val="both"/>
      </w:pPr>
    </w:p>
    <w:p w14:paraId="295D135A" w14:textId="77777777" w:rsidR="00F34D0B" w:rsidRPr="00E21DEB" w:rsidRDefault="00F34D0B" w:rsidP="00BE2431">
      <w:pPr>
        <w:jc w:val="both"/>
      </w:pPr>
      <w:r w:rsidRPr="00E21DEB">
        <w:tab/>
        <w:t xml:space="preserve">C.  </w:t>
      </w:r>
      <w:r w:rsidRPr="00E21DEB">
        <w:rPr>
          <w:u w:val="single"/>
        </w:rPr>
        <w:t xml:space="preserve">Farm Buildings:  </w:t>
      </w:r>
      <w:r w:rsidRPr="00E21DEB">
        <w:t xml:space="preserve">The term “Farm Buildings” shall mean those buildings, structures, appurtenances, </w:t>
      </w:r>
    </w:p>
    <w:p w14:paraId="72BC1A3E" w14:textId="77777777" w:rsidR="00F34D0B" w:rsidRPr="00E21DEB" w:rsidRDefault="00F34D0B" w:rsidP="00BE2431">
      <w:pPr>
        <w:jc w:val="both"/>
      </w:pPr>
      <w:r w:rsidRPr="00E21DEB">
        <w:tab/>
        <w:t xml:space="preserve">      and fixtures used for the care and housing of Large Domestic Animals.</w:t>
      </w:r>
    </w:p>
    <w:p w14:paraId="35479F5B" w14:textId="77777777" w:rsidR="00F34D0B" w:rsidRPr="00E21DEB" w:rsidRDefault="00F34D0B" w:rsidP="00BE2431">
      <w:pPr>
        <w:jc w:val="both"/>
      </w:pPr>
    </w:p>
    <w:p w14:paraId="17B93004" w14:textId="77777777" w:rsidR="00F34D0B" w:rsidRPr="00E21DEB" w:rsidRDefault="00F34D0B" w:rsidP="00BE2431">
      <w:pPr>
        <w:jc w:val="both"/>
      </w:pPr>
      <w:r w:rsidRPr="00E21DEB">
        <w:tab/>
        <w:t xml:space="preserve">D.  </w:t>
      </w:r>
      <w:r w:rsidRPr="00E21DEB">
        <w:rPr>
          <w:u w:val="single"/>
        </w:rPr>
        <w:t xml:space="preserve">Fenced Areas:  </w:t>
      </w:r>
      <w:r w:rsidRPr="00E21DEB">
        <w:t>The term “Fenced Areas” shall mean those feed lots, fenced runs, pens, manure piles</w:t>
      </w:r>
    </w:p>
    <w:p w14:paraId="3673C7A5" w14:textId="77777777" w:rsidR="00F34D0B" w:rsidRPr="00E21DEB" w:rsidRDefault="00F34D0B" w:rsidP="00BE2431">
      <w:pPr>
        <w:jc w:val="both"/>
      </w:pPr>
      <w:r w:rsidRPr="00E21DEB">
        <w:tab/>
        <w:t xml:space="preserve">      and other similar facilities or are</w:t>
      </w:r>
      <w:r w:rsidR="00E21DEB" w:rsidRPr="00E21DEB">
        <w:t>as for animal raising and care.</w:t>
      </w:r>
    </w:p>
    <w:p w14:paraId="12BED5A4" w14:textId="77777777" w:rsidR="00F34D0B" w:rsidRPr="00E21DEB" w:rsidRDefault="00F34D0B" w:rsidP="00BE2431">
      <w:pPr>
        <w:jc w:val="both"/>
      </w:pPr>
    </w:p>
    <w:p w14:paraId="3E16C01B" w14:textId="77777777" w:rsidR="00F34D0B" w:rsidRPr="00E21DEB" w:rsidRDefault="00F34D0B" w:rsidP="00BE2431">
      <w:pPr>
        <w:jc w:val="both"/>
        <w:rPr>
          <w:b/>
        </w:rPr>
      </w:pPr>
    </w:p>
    <w:p w14:paraId="09D4A93F" w14:textId="77777777" w:rsidR="00F34D0B" w:rsidRPr="00E21DEB" w:rsidRDefault="00F34D0B" w:rsidP="00BE2431">
      <w:pPr>
        <w:jc w:val="both"/>
        <w:rPr>
          <w:b/>
        </w:rPr>
      </w:pPr>
      <w:r w:rsidRPr="00E21DEB">
        <w:rPr>
          <w:b/>
        </w:rPr>
        <w:t>SECTION 3 – Restrictions</w:t>
      </w:r>
    </w:p>
    <w:p w14:paraId="3E6D9CC5" w14:textId="77777777" w:rsidR="00F34D0B" w:rsidRPr="00E21DEB" w:rsidRDefault="00F34D0B" w:rsidP="00BE2431">
      <w:pPr>
        <w:jc w:val="both"/>
        <w:rPr>
          <w:b/>
        </w:rPr>
      </w:pPr>
    </w:p>
    <w:p w14:paraId="0E2404F7" w14:textId="77777777" w:rsidR="00F34D0B" w:rsidRPr="00E21DEB" w:rsidRDefault="00F34D0B" w:rsidP="00BE2431">
      <w:pPr>
        <w:jc w:val="both"/>
      </w:pPr>
      <w:r w:rsidRPr="00E21DEB">
        <w:rPr>
          <w:b/>
        </w:rPr>
        <w:tab/>
      </w:r>
      <w:r w:rsidRPr="00E21DEB">
        <w:t xml:space="preserve">A.  No Large Domestic Animals shall be kept, housed, stationed, or otherwise maintained within the </w:t>
      </w:r>
    </w:p>
    <w:p w14:paraId="16DF3194" w14:textId="77777777" w:rsidR="00F34D0B" w:rsidRPr="00E21DEB" w:rsidRDefault="00F34D0B" w:rsidP="00BE2431">
      <w:pPr>
        <w:jc w:val="both"/>
      </w:pPr>
      <w:r w:rsidRPr="00E21DEB">
        <w:tab/>
        <w:t xml:space="preserve">      Village Limits</w:t>
      </w:r>
    </w:p>
    <w:p w14:paraId="0B7DB6F0" w14:textId="77777777" w:rsidR="00F34D0B" w:rsidRPr="00E21DEB" w:rsidRDefault="00F34D0B" w:rsidP="00BE2431">
      <w:pPr>
        <w:jc w:val="both"/>
      </w:pPr>
    </w:p>
    <w:p w14:paraId="70DFC331" w14:textId="77777777" w:rsidR="00ED2E52" w:rsidRDefault="00F34D0B" w:rsidP="00BE2431">
      <w:pPr>
        <w:jc w:val="both"/>
      </w:pPr>
      <w:r w:rsidRPr="00E21DEB">
        <w:tab/>
      </w:r>
    </w:p>
    <w:p w14:paraId="53501CDF" w14:textId="77777777" w:rsidR="00F34D0B" w:rsidRPr="00543A1B" w:rsidRDefault="00ED2E52" w:rsidP="00BE2431">
      <w:pPr>
        <w:jc w:val="both"/>
      </w:pPr>
      <w:r>
        <w:lastRenderedPageBreak/>
        <w:tab/>
      </w:r>
      <w:r w:rsidR="00F34D0B" w:rsidRPr="00543A1B">
        <w:t xml:space="preserve">B.  Except that, within the Village Limits, six (6) hens with a henhouse and fenced in area shall be </w:t>
      </w:r>
    </w:p>
    <w:p w14:paraId="43706A68" w14:textId="77777777" w:rsidR="00F34D0B" w:rsidRPr="00543A1B" w:rsidRDefault="00F34D0B" w:rsidP="00BE2431">
      <w:pPr>
        <w:jc w:val="both"/>
      </w:pPr>
      <w:r w:rsidRPr="00543A1B">
        <w:tab/>
        <w:t xml:space="preserve">      allowed.</w:t>
      </w:r>
    </w:p>
    <w:p w14:paraId="4AAEF7FD" w14:textId="77777777" w:rsidR="00F34D0B" w:rsidRPr="00543A1B" w:rsidRDefault="00F34D0B" w:rsidP="00BE2431">
      <w:pPr>
        <w:jc w:val="both"/>
      </w:pPr>
    </w:p>
    <w:p w14:paraId="356C8771" w14:textId="77777777" w:rsidR="00F34D0B" w:rsidRPr="00543A1B" w:rsidRDefault="00F34D0B" w:rsidP="00BE2431">
      <w:pPr>
        <w:jc w:val="both"/>
      </w:pPr>
      <w:r w:rsidRPr="00543A1B">
        <w:tab/>
        <w:t xml:space="preserve">C.  Notwithstanding subsection B herein, no roosters and no </w:t>
      </w:r>
      <w:proofErr w:type="gramStart"/>
      <w:r w:rsidRPr="00543A1B">
        <w:t>free range</w:t>
      </w:r>
      <w:proofErr w:type="gramEnd"/>
      <w:r w:rsidRPr="00543A1B">
        <w:t xml:space="preserve"> chickens shall be allowed</w:t>
      </w:r>
    </w:p>
    <w:p w14:paraId="1F94CE6C" w14:textId="77777777" w:rsidR="00E21DEB" w:rsidRDefault="00E21DEB" w:rsidP="00BE2431">
      <w:pPr>
        <w:jc w:val="both"/>
      </w:pPr>
      <w:r w:rsidRPr="00543A1B">
        <w:tab/>
        <w:t xml:space="preserve">      in the Village Limits.</w:t>
      </w:r>
    </w:p>
    <w:p w14:paraId="2ABFCCF1" w14:textId="77777777" w:rsidR="00E21DEB" w:rsidRDefault="00E21DEB" w:rsidP="00BE2431">
      <w:pPr>
        <w:jc w:val="both"/>
      </w:pPr>
    </w:p>
    <w:p w14:paraId="1B260CE0" w14:textId="77777777" w:rsidR="00E21DEB" w:rsidRDefault="00E21DEB" w:rsidP="00BE2431">
      <w:pPr>
        <w:jc w:val="both"/>
        <w:rPr>
          <w:b/>
        </w:rPr>
      </w:pPr>
      <w:r>
        <w:rPr>
          <w:b/>
        </w:rPr>
        <w:t>SECTION 4 – Setback Requirements for Farm Buildings &amp; Fenced Areas</w:t>
      </w:r>
    </w:p>
    <w:p w14:paraId="1DC8A041" w14:textId="77777777" w:rsidR="00E21DEB" w:rsidRDefault="00E21DEB" w:rsidP="00BE2431">
      <w:pPr>
        <w:jc w:val="both"/>
      </w:pPr>
    </w:p>
    <w:p w14:paraId="34B89DE7" w14:textId="77777777" w:rsidR="00E21DEB" w:rsidRDefault="00E21DEB" w:rsidP="00BE2431">
      <w:pPr>
        <w:jc w:val="both"/>
      </w:pPr>
      <w:r>
        <w:tab/>
        <w:t>A.  Farm buildings shall not be located within one hundred (100) feet of a neighboring property.</w:t>
      </w:r>
      <w:r>
        <w:br/>
      </w:r>
    </w:p>
    <w:p w14:paraId="298E7AEA" w14:textId="77777777" w:rsidR="00E21DEB" w:rsidRDefault="00E21DEB" w:rsidP="00BE2431">
      <w:pPr>
        <w:jc w:val="both"/>
      </w:pPr>
      <w:r>
        <w:tab/>
        <w:t>B.    Fenced Areas shall not be located within one hundred (100) feet of a neighboring property.</w:t>
      </w:r>
    </w:p>
    <w:p w14:paraId="5A0E2E3C" w14:textId="77777777" w:rsidR="00E21DEB" w:rsidRDefault="00E21DEB" w:rsidP="00BE2431">
      <w:pPr>
        <w:jc w:val="both"/>
      </w:pPr>
    </w:p>
    <w:p w14:paraId="6D109BB8" w14:textId="77777777" w:rsidR="00E21DEB" w:rsidRDefault="00E21DEB" w:rsidP="00BE2431">
      <w:pPr>
        <w:jc w:val="both"/>
        <w:rPr>
          <w:b/>
        </w:rPr>
      </w:pPr>
      <w:r>
        <w:rPr>
          <w:b/>
        </w:rPr>
        <w:t>SECTION 5 – Non-conforming Uses</w:t>
      </w:r>
    </w:p>
    <w:p w14:paraId="3132DF93" w14:textId="77777777" w:rsidR="00E21DEB" w:rsidRDefault="00E21DEB" w:rsidP="00BE2431">
      <w:pPr>
        <w:jc w:val="both"/>
        <w:rPr>
          <w:b/>
        </w:rPr>
      </w:pPr>
    </w:p>
    <w:p w14:paraId="07B7DC74" w14:textId="77777777" w:rsidR="00E21DEB" w:rsidRDefault="00E21DEB" w:rsidP="00BE2431">
      <w:pPr>
        <w:jc w:val="both"/>
      </w:pPr>
      <w:r>
        <w:rPr>
          <w:b/>
        </w:rPr>
        <w:tab/>
      </w:r>
      <w:r>
        <w:t>A.  Non-conforming uses:  Any farm building or fenced area already in existence as of the date of the</w:t>
      </w:r>
    </w:p>
    <w:p w14:paraId="3390FDA5" w14:textId="77777777" w:rsidR="00E21DEB" w:rsidRDefault="00E21DEB" w:rsidP="00BE2431">
      <w:pPr>
        <w:jc w:val="both"/>
      </w:pPr>
      <w:r>
        <w:tab/>
        <w:t xml:space="preserve">      enactment of this Ordinance, shall be “grandfathered” and exempt from the conditions of this </w:t>
      </w:r>
    </w:p>
    <w:p w14:paraId="5C5F82EC" w14:textId="77777777" w:rsidR="00E21DEB" w:rsidRDefault="00E21DEB" w:rsidP="00BE2431">
      <w:pPr>
        <w:jc w:val="both"/>
      </w:pPr>
      <w:r>
        <w:tab/>
        <w:t xml:space="preserve">      ordinance, but shall be subject to all applicable laws and regulations enacted by the State of Maine.</w:t>
      </w:r>
    </w:p>
    <w:p w14:paraId="572E8BB9" w14:textId="77777777" w:rsidR="00E21DEB" w:rsidRDefault="00E21DEB" w:rsidP="00BE2431">
      <w:pPr>
        <w:jc w:val="both"/>
      </w:pPr>
    </w:p>
    <w:p w14:paraId="2FB318F1" w14:textId="77777777" w:rsidR="00010FA7" w:rsidRDefault="00E21DEB" w:rsidP="00BE2431">
      <w:pPr>
        <w:jc w:val="both"/>
      </w:pPr>
      <w:r>
        <w:tab/>
        <w:t>B.  Any non-conforming structure damaged by fire, flood, explosion or other casu</w:t>
      </w:r>
      <w:r w:rsidR="00010FA7">
        <w:t xml:space="preserve">alty </w:t>
      </w:r>
      <w:r>
        <w:t>may</w:t>
      </w:r>
      <w:r w:rsidR="00010FA7">
        <w:t xml:space="preserve"> be rebuilt,</w:t>
      </w:r>
    </w:p>
    <w:p w14:paraId="04D09C23" w14:textId="77777777" w:rsidR="00010FA7" w:rsidRDefault="00010FA7" w:rsidP="00BE2431">
      <w:pPr>
        <w:jc w:val="both"/>
      </w:pPr>
      <w:r>
        <w:tab/>
        <w:t xml:space="preserve">      and used as before if such reconstruction is performed within twelve (12) months of such casualty,</w:t>
      </w:r>
    </w:p>
    <w:p w14:paraId="5202A23C" w14:textId="77777777" w:rsidR="00010FA7" w:rsidRDefault="00010FA7" w:rsidP="00BE2431">
      <w:pPr>
        <w:jc w:val="both"/>
      </w:pPr>
      <w:r>
        <w:tab/>
        <w:t xml:space="preserve">      and if the restored structure has no greater coverage and contains no greater cubic content than</w:t>
      </w:r>
    </w:p>
    <w:p w14:paraId="4A16C87D" w14:textId="77777777" w:rsidR="00010FA7" w:rsidRDefault="00010FA7" w:rsidP="00BE2431">
      <w:pPr>
        <w:jc w:val="both"/>
      </w:pPr>
      <w:r>
        <w:tab/>
        <w:t xml:space="preserve">      before such casualty.</w:t>
      </w:r>
    </w:p>
    <w:p w14:paraId="67164471" w14:textId="77777777" w:rsidR="00010FA7" w:rsidRDefault="00010FA7" w:rsidP="00BE2431">
      <w:pPr>
        <w:jc w:val="both"/>
      </w:pPr>
    </w:p>
    <w:p w14:paraId="5C4C8581" w14:textId="77777777" w:rsidR="00010FA7" w:rsidRDefault="00010FA7" w:rsidP="00BE2431">
      <w:pPr>
        <w:jc w:val="both"/>
      </w:pPr>
      <w:r>
        <w:tab/>
        <w:t>C.  If any non-conforming use ceases for a period of one (1) year, such non-conforming use shall not</w:t>
      </w:r>
    </w:p>
    <w:p w14:paraId="7EAA99A0" w14:textId="77777777" w:rsidR="00010FA7" w:rsidRDefault="00010FA7" w:rsidP="00BE2431">
      <w:pPr>
        <w:jc w:val="both"/>
      </w:pPr>
      <w:r>
        <w:tab/>
        <w:t xml:space="preserve">      resumed.</w:t>
      </w:r>
    </w:p>
    <w:p w14:paraId="71D48150" w14:textId="77777777" w:rsidR="00010FA7" w:rsidRDefault="00010FA7" w:rsidP="00BE2431">
      <w:pPr>
        <w:jc w:val="both"/>
      </w:pPr>
    </w:p>
    <w:p w14:paraId="0071D360" w14:textId="77777777" w:rsidR="00E21DEB" w:rsidRDefault="00010FA7" w:rsidP="00BE2431">
      <w:pPr>
        <w:jc w:val="both"/>
      </w:pPr>
      <w:r>
        <w:rPr>
          <w:b/>
        </w:rPr>
        <w:t>SECTION 6 -- Enforcement</w:t>
      </w:r>
      <w:r w:rsidR="00E21DEB">
        <w:t xml:space="preserve"> </w:t>
      </w:r>
    </w:p>
    <w:p w14:paraId="29C6C059" w14:textId="77777777" w:rsidR="00010FA7" w:rsidRDefault="00010FA7" w:rsidP="00BE2431">
      <w:pPr>
        <w:jc w:val="both"/>
      </w:pPr>
    </w:p>
    <w:p w14:paraId="48CDF232" w14:textId="77777777" w:rsidR="00010FA7" w:rsidRPr="00543A1B" w:rsidRDefault="00010FA7" w:rsidP="00BE2431">
      <w:pPr>
        <w:jc w:val="both"/>
      </w:pPr>
      <w:r>
        <w:tab/>
      </w:r>
      <w:bookmarkStart w:id="0" w:name="_GoBack"/>
      <w:bookmarkEnd w:id="0"/>
      <w:r w:rsidRPr="00543A1B">
        <w:t>A.  I</w:t>
      </w:r>
      <w:r w:rsidR="007E4026" w:rsidRPr="00543A1B">
        <w:t>t shall be the duty of the Animal Control O</w:t>
      </w:r>
      <w:r w:rsidRPr="00543A1B">
        <w:t xml:space="preserve">fficer (the “ACO”) to enforce the provisions of this </w:t>
      </w:r>
      <w:r w:rsidR="007E4026" w:rsidRPr="00543A1B">
        <w:tab/>
        <w:t xml:space="preserve">        </w:t>
      </w:r>
      <w:r w:rsidR="007E4026" w:rsidRPr="00543A1B">
        <w:tab/>
        <w:t xml:space="preserve">     </w:t>
      </w:r>
      <w:r w:rsidRPr="00543A1B">
        <w:t>Ordinance.</w:t>
      </w:r>
      <w:r w:rsidR="007E4026" w:rsidRPr="00543A1B">
        <w:t xml:space="preserve">  If the ACO determines, in the </w:t>
      </w:r>
      <w:r w:rsidRPr="00543A1B">
        <w:t>ACO’s</w:t>
      </w:r>
      <w:r w:rsidR="007E4026" w:rsidRPr="00543A1B">
        <w:t xml:space="preserve">  </w:t>
      </w:r>
      <w:r w:rsidRPr="00543A1B">
        <w:t>sole</w:t>
      </w:r>
      <w:r w:rsidR="007E4026" w:rsidRPr="00543A1B">
        <w:t xml:space="preserve"> </w:t>
      </w:r>
      <w:r w:rsidRPr="00543A1B">
        <w:t xml:space="preserve">discretion, that any provision of this </w:t>
      </w:r>
      <w:r w:rsidR="007E4026" w:rsidRPr="00543A1B">
        <w:tab/>
        <w:t xml:space="preserve">  </w:t>
      </w:r>
      <w:r w:rsidR="007E4026" w:rsidRPr="00543A1B">
        <w:tab/>
        <w:t xml:space="preserve">     </w:t>
      </w:r>
      <w:r w:rsidR="007E4026" w:rsidRPr="00543A1B">
        <w:tab/>
        <w:t xml:space="preserve">     </w:t>
      </w:r>
      <w:r w:rsidRPr="00543A1B">
        <w:t xml:space="preserve">Ordinance is being violated, the </w:t>
      </w:r>
      <w:r w:rsidR="007E4026" w:rsidRPr="00543A1B">
        <w:t>A</w:t>
      </w:r>
      <w:r w:rsidRPr="00543A1B">
        <w:t xml:space="preserve">CO shall notify in writing the person or persons responsible for </w:t>
      </w:r>
      <w:r w:rsidR="007E4026" w:rsidRPr="00543A1B">
        <w:tab/>
        <w:t xml:space="preserve"> </w:t>
      </w:r>
      <w:r w:rsidR="007E4026" w:rsidRPr="00543A1B">
        <w:tab/>
        <w:t xml:space="preserve">     </w:t>
      </w:r>
      <w:r w:rsidRPr="00543A1B">
        <w:t xml:space="preserve">such violation, indicate the nature of the violation, order the cessation of such violation, and instruct </w:t>
      </w:r>
      <w:r w:rsidR="007E4026" w:rsidRPr="00543A1B">
        <w:tab/>
        <w:t xml:space="preserve"> </w:t>
      </w:r>
      <w:r w:rsidR="007E4026" w:rsidRPr="00543A1B">
        <w:tab/>
        <w:t xml:space="preserve">    </w:t>
      </w:r>
      <w:r w:rsidRPr="00543A1B">
        <w:t>that the violator(s) have 30 days within which to appeal such violation to the Town Board of Appeals.</w:t>
      </w:r>
    </w:p>
    <w:p w14:paraId="1FD141AB" w14:textId="77777777" w:rsidR="00010FA7" w:rsidRPr="00543A1B" w:rsidRDefault="00010FA7" w:rsidP="00BE2431">
      <w:pPr>
        <w:jc w:val="both"/>
      </w:pPr>
    </w:p>
    <w:p w14:paraId="39D102A8" w14:textId="77777777" w:rsidR="00C73CE0" w:rsidRPr="00543A1B" w:rsidRDefault="00C73CE0" w:rsidP="00BE2431">
      <w:pPr>
        <w:jc w:val="both"/>
      </w:pPr>
      <w:r w:rsidRPr="00543A1B">
        <w:tab/>
        <w:t xml:space="preserve">B.  The Town Board of Selectmen are hereby authorized and directed to institute any and all legal </w:t>
      </w:r>
    </w:p>
    <w:p w14:paraId="225FB017" w14:textId="77777777" w:rsidR="00010FA7" w:rsidRPr="00543A1B" w:rsidRDefault="00C73CE0" w:rsidP="00BE2431">
      <w:pPr>
        <w:jc w:val="both"/>
      </w:pPr>
      <w:r w:rsidRPr="00543A1B">
        <w:tab/>
        <w:t xml:space="preserve">      actions and proceedings necessary to enforce the provisions of this Ordinance.</w:t>
      </w:r>
      <w:r w:rsidR="00010FA7" w:rsidRPr="00543A1B">
        <w:t xml:space="preserve">  </w:t>
      </w:r>
    </w:p>
    <w:p w14:paraId="4BF319A7" w14:textId="77777777" w:rsidR="00F34D0B" w:rsidRPr="00543A1B" w:rsidRDefault="00F34D0B" w:rsidP="00BE2431">
      <w:pPr>
        <w:jc w:val="both"/>
      </w:pPr>
      <w:r w:rsidRPr="00543A1B">
        <w:tab/>
      </w:r>
    </w:p>
    <w:p w14:paraId="482BF774" w14:textId="77777777" w:rsidR="00C73CE0" w:rsidRPr="00543A1B" w:rsidRDefault="00C73CE0" w:rsidP="00BE2431">
      <w:pPr>
        <w:jc w:val="both"/>
      </w:pPr>
      <w:r w:rsidRPr="00543A1B">
        <w:tab/>
        <w:t xml:space="preserve">C.  Violations of this Ordinance are subject to Title 30-A, Maine Revised Statutes as annotated, </w:t>
      </w:r>
    </w:p>
    <w:p w14:paraId="59C10A89" w14:textId="77777777" w:rsidR="00C73CE0" w:rsidRPr="00543A1B" w:rsidRDefault="00C73CE0" w:rsidP="00BE2431">
      <w:pPr>
        <w:jc w:val="both"/>
      </w:pPr>
      <w:r w:rsidRPr="00543A1B">
        <w:tab/>
        <w:t xml:space="preserve">      Section 4452.</w:t>
      </w:r>
    </w:p>
    <w:p w14:paraId="5DBE0B1A" w14:textId="77777777" w:rsidR="00C73CE0" w:rsidRPr="00543A1B" w:rsidRDefault="00C73CE0" w:rsidP="00BE2431">
      <w:pPr>
        <w:jc w:val="both"/>
      </w:pPr>
    </w:p>
    <w:p w14:paraId="5EBCBC69" w14:textId="77777777" w:rsidR="00C73CE0" w:rsidRPr="00543A1B" w:rsidRDefault="00C73CE0" w:rsidP="00BE2431">
      <w:pPr>
        <w:jc w:val="both"/>
      </w:pPr>
      <w:r w:rsidRPr="00543A1B">
        <w:tab/>
        <w:t xml:space="preserve">D.  The Town’s Board of Appeals may permit on appeal, exceptions to, and variations from, the  </w:t>
      </w:r>
    </w:p>
    <w:p w14:paraId="0994EB6E" w14:textId="77777777" w:rsidR="00C73CE0" w:rsidRPr="00543A1B" w:rsidRDefault="00C73CE0" w:rsidP="00BE2431">
      <w:pPr>
        <w:jc w:val="both"/>
      </w:pPr>
      <w:r w:rsidRPr="00543A1B">
        <w:tab/>
        <w:t xml:space="preserve">      regulations in this Ordinance in accordance with the principals, conditions and procedures set </w:t>
      </w:r>
    </w:p>
    <w:p w14:paraId="311881ED" w14:textId="77777777" w:rsidR="00010FA7" w:rsidRPr="00E21DEB" w:rsidRDefault="00C73CE0" w:rsidP="00BE2431">
      <w:pPr>
        <w:jc w:val="both"/>
      </w:pPr>
      <w:r w:rsidRPr="00543A1B">
        <w:tab/>
        <w:t xml:space="preserve">      forth in the Ordinance.</w:t>
      </w:r>
      <w:r>
        <w:t xml:space="preserve">  </w:t>
      </w:r>
    </w:p>
    <w:p w14:paraId="143D25F6" w14:textId="3C326F3D" w:rsidR="000429D2" w:rsidRDefault="000429D2" w:rsidP="00BE2431">
      <w:pPr>
        <w:jc w:val="both"/>
      </w:pPr>
    </w:p>
    <w:p w14:paraId="75E23C77" w14:textId="0336A21C" w:rsidR="00C01016" w:rsidRDefault="00C01016" w:rsidP="00BE2431">
      <w:pPr>
        <w:jc w:val="both"/>
      </w:pPr>
    </w:p>
    <w:p w14:paraId="61F5CFD5" w14:textId="4879FB1D" w:rsidR="00C01016" w:rsidRDefault="00C01016" w:rsidP="00BE2431">
      <w:pPr>
        <w:jc w:val="both"/>
      </w:pPr>
      <w:r>
        <w:t>A true and attested copy on this day September 12, 2019.</w:t>
      </w:r>
    </w:p>
    <w:p w14:paraId="0AA352EB" w14:textId="77DACA2E" w:rsidR="00C01016" w:rsidRDefault="00C01016" w:rsidP="00BE2431">
      <w:pPr>
        <w:jc w:val="both"/>
      </w:pPr>
      <w:r>
        <w:t>By Martha Gagnon, town clerk</w:t>
      </w:r>
    </w:p>
    <w:p w14:paraId="7A7731EC" w14:textId="5FF45AD2" w:rsidR="000429D2" w:rsidRPr="00E21DEB" w:rsidRDefault="00C01016" w:rsidP="00BE2431">
      <w:pPr>
        <w:jc w:val="both"/>
      </w:pPr>
      <w:r>
        <w:t>____________________________________</w:t>
      </w:r>
    </w:p>
    <w:sectPr w:rsidR="000429D2" w:rsidRPr="00E21DEB" w:rsidSect="00BE24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3B3E1" w14:textId="77777777" w:rsidR="00807DC0" w:rsidRDefault="00807DC0" w:rsidP="00090269">
      <w:r>
        <w:separator/>
      </w:r>
    </w:p>
  </w:endnote>
  <w:endnote w:type="continuationSeparator" w:id="0">
    <w:p w14:paraId="16C67364" w14:textId="77777777" w:rsidR="00807DC0" w:rsidRDefault="00807DC0" w:rsidP="0009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FAFD1" w14:textId="77777777" w:rsidR="00090269" w:rsidRDefault="00090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971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40640" w14:textId="77777777" w:rsidR="00090269" w:rsidRDefault="000902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C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808FA7" w14:textId="77777777" w:rsidR="00090269" w:rsidRDefault="000902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239D" w14:textId="77777777" w:rsidR="00090269" w:rsidRDefault="00090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76283" w14:textId="77777777" w:rsidR="00807DC0" w:rsidRDefault="00807DC0" w:rsidP="00090269">
      <w:r>
        <w:separator/>
      </w:r>
    </w:p>
  </w:footnote>
  <w:footnote w:type="continuationSeparator" w:id="0">
    <w:p w14:paraId="6F172DBE" w14:textId="77777777" w:rsidR="00807DC0" w:rsidRDefault="00807DC0" w:rsidP="0009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E3734" w14:textId="77777777" w:rsidR="00090269" w:rsidRDefault="00090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21C29" w14:textId="77777777" w:rsidR="00090269" w:rsidRDefault="00090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53B74" w14:textId="77777777" w:rsidR="00090269" w:rsidRDefault="000902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31"/>
    <w:rsid w:val="00010FA7"/>
    <w:rsid w:val="000429D2"/>
    <w:rsid w:val="00090269"/>
    <w:rsid w:val="000915BA"/>
    <w:rsid w:val="00146E5C"/>
    <w:rsid w:val="00212AEC"/>
    <w:rsid w:val="002928A2"/>
    <w:rsid w:val="003D400D"/>
    <w:rsid w:val="00437E49"/>
    <w:rsid w:val="004D0F24"/>
    <w:rsid w:val="00543A1B"/>
    <w:rsid w:val="005D5F10"/>
    <w:rsid w:val="006639EF"/>
    <w:rsid w:val="006969CB"/>
    <w:rsid w:val="006F1C92"/>
    <w:rsid w:val="007A3E47"/>
    <w:rsid w:val="007B5E4F"/>
    <w:rsid w:val="007C0B26"/>
    <w:rsid w:val="007E4026"/>
    <w:rsid w:val="00807DC0"/>
    <w:rsid w:val="00847574"/>
    <w:rsid w:val="00877FBA"/>
    <w:rsid w:val="008B76E6"/>
    <w:rsid w:val="00983A6D"/>
    <w:rsid w:val="009A5B38"/>
    <w:rsid w:val="009B393A"/>
    <w:rsid w:val="009E1E48"/>
    <w:rsid w:val="009E2B3E"/>
    <w:rsid w:val="00AB31EE"/>
    <w:rsid w:val="00BE2431"/>
    <w:rsid w:val="00BF28DD"/>
    <w:rsid w:val="00C01016"/>
    <w:rsid w:val="00C143CA"/>
    <w:rsid w:val="00C73CE0"/>
    <w:rsid w:val="00D826AA"/>
    <w:rsid w:val="00DD15D1"/>
    <w:rsid w:val="00E21DEB"/>
    <w:rsid w:val="00E22191"/>
    <w:rsid w:val="00EB5ED5"/>
    <w:rsid w:val="00ED2E52"/>
    <w:rsid w:val="00F22F0C"/>
    <w:rsid w:val="00F34D0B"/>
    <w:rsid w:val="00F44B41"/>
    <w:rsid w:val="00F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9FE46"/>
  <w15:docId w15:val="{DDB4C1BF-0B84-CD42-8ADA-5A7294A8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0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026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0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2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4179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4930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cot-2</dc:creator>
  <cp:keywords/>
  <dc:description/>
  <cp:lastModifiedBy>TownManager</cp:lastModifiedBy>
  <cp:revision>2</cp:revision>
  <cp:lastPrinted>2019-09-26T14:03:00Z</cp:lastPrinted>
  <dcterms:created xsi:type="dcterms:W3CDTF">2019-11-30T21:40:00Z</dcterms:created>
  <dcterms:modified xsi:type="dcterms:W3CDTF">2019-11-30T21:40:00Z</dcterms:modified>
  <cp:category/>
</cp:coreProperties>
</file>